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宋体" w:eastAsia="方正小标宋简体" w:cstheme="minorBidi"/>
          <w:kern w:val="2"/>
          <w:sz w:val="44"/>
          <w:szCs w:val="44"/>
          <w:lang w:val="en-US" w:eastAsia="zh-CN" w:bidi="ar-SA"/>
        </w:rPr>
      </w:pPr>
      <w:bookmarkStart w:id="0" w:name="_Toc6568"/>
      <w:bookmarkStart w:id="1" w:name="_Toc21063"/>
      <w:bookmarkStart w:id="2" w:name="_Toc15704"/>
      <w:bookmarkStart w:id="3" w:name="_Toc23002"/>
      <w:bookmarkStart w:id="4" w:name="_Toc22842"/>
      <w:bookmarkStart w:id="5" w:name="_Toc25609"/>
      <w:r>
        <w:rPr>
          <w:rFonts w:hint="eastAsia" w:ascii="仿宋" w:hAnsi="仿宋" w:eastAsia="仿宋" w:cs="仿宋"/>
          <w:sz w:val="28"/>
          <w:szCs w:val="28"/>
        </w:rPr>
        <w:t>行政执法文书（</w:t>
      </w:r>
      <w:r>
        <w:rPr>
          <w:rFonts w:hint="eastAsia" w:ascii="仿宋" w:hAnsi="仿宋" w:eastAsia="仿宋" w:cs="仿宋"/>
          <w:sz w:val="28"/>
          <w:szCs w:val="28"/>
          <w:lang w:eastAsia="zh-CN"/>
        </w:rPr>
        <w:t>八</w:t>
      </w:r>
      <w:bookmarkStart w:id="6" w:name="_GoBack"/>
      <w:bookmarkEnd w:id="6"/>
      <w:r>
        <w:rPr>
          <w:rFonts w:hint="eastAsia" w:ascii="仿宋" w:hAnsi="仿宋" w:eastAsia="仿宋" w:cs="仿宋"/>
          <w:sz w:val="28"/>
          <w:szCs w:val="28"/>
        </w:rPr>
        <w:t>）</w:t>
      </w:r>
      <w:bookmarkEnd w:id="0"/>
      <w:bookmarkEnd w:id="1"/>
      <w:bookmarkEnd w:id="2"/>
    </w:p>
    <w:p>
      <w:pPr>
        <w:jc w:val="center"/>
        <w:rPr>
          <w:rFonts w:ascii="方正小标宋简体" w:hAnsi="宋体" w:eastAsia="方正小标宋简体" w:cstheme="minorBidi"/>
          <w:kern w:val="2"/>
          <w:sz w:val="44"/>
          <w:szCs w:val="44"/>
          <w:lang w:val="en-US" w:eastAsia="zh-CN" w:bidi="ar-SA"/>
        </w:rPr>
      </w:pPr>
      <w:r>
        <w:rPr>
          <w:rFonts w:hint="eastAsia" w:ascii="方正小标宋简体" w:hAnsi="宋体" w:eastAsia="方正小标宋简体" w:cstheme="minorBidi"/>
          <w:kern w:val="2"/>
          <w:sz w:val="44"/>
          <w:szCs w:val="44"/>
          <w:lang w:val="en-US" w:eastAsia="zh-CN" w:bidi="ar-SA"/>
        </w:rPr>
        <w:t xml:space="preserve"> </w:t>
      </w:r>
      <w:r>
        <w:rPr>
          <w:rFonts w:hint="eastAsia" w:ascii="方正小标宋简体" w:hAnsi="宋体" w:eastAsia="方正小标宋简体" w:cstheme="minorBidi"/>
          <w:kern w:val="2"/>
          <w:sz w:val="44"/>
          <w:szCs w:val="44"/>
          <w:u w:val="single"/>
          <w:lang w:val="en-US" w:eastAsia="zh-CN" w:bidi="ar-SA"/>
        </w:rPr>
        <w:t xml:space="preserve">       </w:t>
      </w:r>
      <w:r>
        <w:rPr>
          <w:rFonts w:hint="eastAsia" w:ascii="方正小标宋简体" w:hAnsi="宋体" w:eastAsia="方正小标宋简体" w:cstheme="minorBidi"/>
          <w:kern w:val="2"/>
          <w:sz w:val="44"/>
          <w:szCs w:val="44"/>
          <w:lang w:val="en-US" w:eastAsia="zh-CN" w:bidi="ar-SA"/>
        </w:rPr>
        <w:t>人民防空办公室</w:t>
      </w:r>
    </w:p>
    <w:p>
      <w:pPr>
        <w:pStyle w:val="2"/>
        <w:spacing w:line="240" w:lineRule="exact"/>
        <w:jc w:val="center"/>
        <w:rPr>
          <w:rFonts w:hint="eastAsia"/>
        </w:rPr>
      </w:pPr>
      <w:r>
        <w:rPr>
          <w:rFonts w:hint="eastAsia"/>
        </w:rPr>
        <w:t>案件调查终结报告</w:t>
      </w:r>
      <w:bookmarkEnd w:id="3"/>
      <w:bookmarkEnd w:id="4"/>
      <w:bookmarkEnd w:id="5"/>
    </w:p>
    <w:p>
      <w:pPr>
        <w:spacing w:line="480" w:lineRule="exact"/>
        <w:ind w:firstLine="723" w:firstLineChars="200"/>
        <w:rPr>
          <w:rFonts w:ascii="仿宋_GB2312" w:eastAsia="仿宋_GB2312"/>
          <w:b/>
          <w:bCs/>
          <w:sz w:val="36"/>
          <w:szCs w:val="36"/>
        </w:rPr>
      </w:pPr>
    </w:p>
    <w:p>
      <w:pPr>
        <w:pStyle w:val="3"/>
        <w:spacing w:line="460" w:lineRule="exact"/>
        <w:ind w:left="0" w:leftChars="0" w:firstLine="640" w:firstLineChars="200"/>
        <w:jc w:val="both"/>
        <w:rPr>
          <w:rFonts w:hint="eastAsia" w:ascii="黑体" w:hAnsi="黑体" w:eastAsia="黑体" w:cs="黑体"/>
          <w:sz w:val="32"/>
          <w:szCs w:val="32"/>
        </w:rPr>
      </w:pPr>
      <w:r>
        <w:rPr>
          <w:rFonts w:hint="eastAsia" w:ascii="黑体" w:hAnsi="黑体" w:eastAsia="黑体" w:cs="黑体"/>
          <w:sz w:val="32"/>
          <w:szCs w:val="32"/>
        </w:rPr>
        <w:t>一、案件调查经过</w:t>
      </w:r>
    </w:p>
    <w:p>
      <w:pPr>
        <w:pStyle w:val="3"/>
        <w:spacing w:line="460" w:lineRule="exact"/>
        <w:ind w:left="0" w:leftChars="0" w:firstLine="640" w:firstLineChars="200"/>
        <w:jc w:val="both"/>
        <w:rPr>
          <w:rFonts w:hint="eastAsia" w:ascii="仿宋" w:hAnsi="仿宋" w:eastAsia="仿宋"/>
          <w:sz w:val="32"/>
          <w:szCs w:val="32"/>
        </w:rPr>
      </w:pPr>
      <w:r>
        <w:rPr>
          <w:rFonts w:hint="eastAsia" w:ascii="仿宋" w:hAnsi="仿宋" w:eastAsia="仿宋"/>
          <w:sz w:val="32"/>
          <w:szCs w:val="32"/>
        </w:rPr>
        <w:t>案件调查的来源、调查经过（概括交代案件由来，包括案件来源、登记时间、立案时间和批准立案的机关等；调查经过包括办案人员的组成、调查方式、调查时间等）。</w:t>
      </w:r>
    </w:p>
    <w:p>
      <w:pPr>
        <w:pStyle w:val="3"/>
        <w:spacing w:line="460" w:lineRule="exact"/>
        <w:ind w:left="0" w:leftChars="0" w:firstLine="640" w:firstLineChars="200"/>
        <w:jc w:val="both"/>
        <w:rPr>
          <w:rFonts w:ascii="黑体" w:hAnsi="黑体" w:eastAsia="黑体" w:cs="黑体"/>
          <w:sz w:val="32"/>
          <w:szCs w:val="32"/>
        </w:rPr>
      </w:pPr>
      <w:r>
        <w:rPr>
          <w:rFonts w:hint="eastAsia" w:ascii="黑体" w:hAnsi="黑体" w:eastAsia="黑体" w:cs="黑体"/>
          <w:sz w:val="32"/>
          <w:szCs w:val="32"/>
        </w:rPr>
        <w:t>二、当事人基本情况</w:t>
      </w:r>
    </w:p>
    <w:p>
      <w:pPr>
        <w:pStyle w:val="3"/>
        <w:spacing w:line="460" w:lineRule="exact"/>
        <w:ind w:left="0" w:leftChars="0" w:firstLine="640" w:firstLineChars="200"/>
        <w:jc w:val="both"/>
        <w:rPr>
          <w:rFonts w:hint="eastAsia" w:ascii="仿宋" w:hAnsi="仿宋" w:eastAsia="仿宋"/>
          <w:sz w:val="32"/>
          <w:szCs w:val="32"/>
        </w:rPr>
      </w:pPr>
      <w:r>
        <w:rPr>
          <w:rFonts w:hint="eastAsia" w:ascii="仿宋" w:hAnsi="仿宋" w:eastAsia="仿宋"/>
          <w:sz w:val="32"/>
          <w:szCs w:val="32"/>
        </w:rPr>
        <w:t>当事人名称、统一社会信用代码证、法人、联系方式等基本信息。</w:t>
      </w:r>
    </w:p>
    <w:p>
      <w:pPr>
        <w:pStyle w:val="3"/>
        <w:spacing w:line="460" w:lineRule="exact"/>
        <w:ind w:left="0" w:leftChars="0" w:firstLine="640" w:firstLineChars="200"/>
        <w:jc w:val="both"/>
        <w:rPr>
          <w:rFonts w:ascii="黑体" w:hAnsi="黑体" w:eastAsia="黑体" w:cs="黑体"/>
          <w:sz w:val="32"/>
          <w:szCs w:val="32"/>
        </w:rPr>
      </w:pPr>
      <w:r>
        <w:rPr>
          <w:rFonts w:hint="eastAsia" w:ascii="黑体" w:hAnsi="黑体" w:eastAsia="黑体" w:cs="黑体"/>
          <w:sz w:val="32"/>
          <w:szCs w:val="32"/>
        </w:rPr>
        <w:t>三、当事人违法事实和相关证据</w:t>
      </w:r>
    </w:p>
    <w:p>
      <w:pPr>
        <w:pStyle w:val="3"/>
        <w:spacing w:line="460" w:lineRule="exact"/>
        <w:ind w:left="0" w:leftChars="0" w:firstLine="640" w:firstLineChars="200"/>
        <w:jc w:val="both"/>
        <w:rPr>
          <w:rFonts w:hint="eastAsia" w:ascii="黑体" w:hAnsi="黑体" w:eastAsia="仿宋" w:cs="黑体"/>
          <w:sz w:val="32"/>
          <w:szCs w:val="32"/>
        </w:rPr>
      </w:pPr>
      <w:r>
        <w:rPr>
          <w:rFonts w:hint="eastAsia" w:ascii="仿宋" w:hAnsi="仿宋" w:eastAsia="仿宋"/>
          <w:sz w:val="32"/>
          <w:szCs w:val="32"/>
        </w:rPr>
        <w:t>当事人实施违法行为的具体事实包括其从事违法行为的时间、地点、目的、手段、情节、违法所得、危害后果等，要客观真实，所描述的事实必须得到相关证据的支持。</w:t>
      </w:r>
    </w:p>
    <w:p>
      <w:pPr>
        <w:pStyle w:val="3"/>
        <w:spacing w:line="460" w:lineRule="exact"/>
        <w:ind w:left="0" w:leftChars="0" w:firstLine="640" w:firstLineChars="200"/>
        <w:jc w:val="both"/>
        <w:rPr>
          <w:rFonts w:hint="eastAsia" w:ascii="仿宋" w:hAnsi="仿宋" w:eastAsia="仿宋"/>
          <w:sz w:val="32"/>
          <w:szCs w:val="32"/>
        </w:rPr>
      </w:pPr>
      <w:r>
        <w:rPr>
          <w:rFonts w:hint="eastAsia" w:ascii="黑体" w:hAnsi="黑体" w:eastAsia="黑体" w:cs="黑体"/>
          <w:sz w:val="32"/>
          <w:szCs w:val="32"/>
        </w:rPr>
        <w:t>四、处理依据</w:t>
      </w:r>
    </w:p>
    <w:p>
      <w:pPr>
        <w:pStyle w:val="3"/>
        <w:spacing w:line="460" w:lineRule="exact"/>
        <w:ind w:left="0" w:leftChars="0" w:firstLine="640" w:firstLineChars="200"/>
        <w:jc w:val="both"/>
        <w:rPr>
          <w:rFonts w:hint="eastAsia" w:ascii="仿宋" w:hAnsi="仿宋" w:eastAsia="仿宋"/>
          <w:sz w:val="32"/>
          <w:szCs w:val="32"/>
        </w:rPr>
      </w:pPr>
      <w:r>
        <w:rPr>
          <w:rFonts w:hint="eastAsia" w:ascii="仿宋" w:hAnsi="仿宋" w:eastAsia="仿宋"/>
          <w:sz w:val="32"/>
          <w:szCs w:val="32"/>
        </w:rPr>
        <w:t>违反法律规定的行为和行政处罚的法律依据。（对当事人的违法行为进行定性，引用法律条文要具体到条、款、项、目）。</w:t>
      </w:r>
    </w:p>
    <w:p>
      <w:pPr>
        <w:pStyle w:val="3"/>
        <w:spacing w:line="460" w:lineRule="exact"/>
        <w:ind w:left="0" w:leftChars="0" w:firstLine="640" w:firstLineChars="200"/>
        <w:jc w:val="both"/>
        <w:rPr>
          <w:rFonts w:ascii="黑体" w:hAnsi="黑体" w:eastAsia="黑体" w:cs="黑体"/>
          <w:sz w:val="32"/>
          <w:szCs w:val="32"/>
        </w:rPr>
      </w:pPr>
      <w:r>
        <w:rPr>
          <w:rFonts w:hint="eastAsia" w:ascii="黑体" w:hAnsi="黑体" w:eastAsia="黑体" w:cs="黑体"/>
          <w:sz w:val="32"/>
          <w:szCs w:val="32"/>
        </w:rPr>
        <w:t>五、处理建议</w:t>
      </w:r>
    </w:p>
    <w:p>
      <w:pPr>
        <w:pStyle w:val="3"/>
        <w:spacing w:line="460" w:lineRule="exact"/>
        <w:ind w:left="0" w:leftChars="0" w:firstLine="640" w:firstLineChars="200"/>
        <w:jc w:val="both"/>
        <w:rPr>
          <w:rFonts w:hint="eastAsia" w:ascii="仿宋" w:hAnsi="仿宋" w:eastAsia="仿宋"/>
          <w:sz w:val="32"/>
          <w:szCs w:val="32"/>
        </w:rPr>
      </w:pPr>
      <w:r>
        <w:rPr>
          <w:rFonts w:hint="eastAsia" w:ascii="仿宋" w:hAnsi="仿宋" w:eastAsia="仿宋"/>
          <w:sz w:val="32"/>
          <w:szCs w:val="32"/>
        </w:rPr>
        <w:t>案件调查机构的处理建议（办案机构提出的对案件当事人的具体处罚意见，包括根据有关法律条文并结合本部门自由裁量权裁量标准作出的行政处罚的种类和幅度）。</w:t>
      </w:r>
    </w:p>
    <w:p>
      <w:pPr>
        <w:pStyle w:val="3"/>
        <w:spacing w:line="460" w:lineRule="exact"/>
        <w:ind w:left="1470" w:leftChars="700" w:firstLine="0" w:firstLineChars="0"/>
        <w:jc w:val="center"/>
        <w:rPr>
          <w:rFonts w:hint="eastAsia" w:ascii="仿宋" w:hAnsi="仿宋" w:eastAsia="仿宋"/>
          <w:sz w:val="32"/>
          <w:szCs w:val="32"/>
        </w:rPr>
      </w:pPr>
    </w:p>
    <w:p>
      <w:pPr>
        <w:pStyle w:val="3"/>
        <w:spacing w:line="460" w:lineRule="exact"/>
        <w:ind w:left="1470" w:leftChars="700" w:firstLine="0" w:firstLineChars="0"/>
        <w:jc w:val="center"/>
        <w:rPr>
          <w:rFonts w:hint="eastAsia" w:ascii="仿宋" w:hAnsi="仿宋" w:eastAsia="仿宋"/>
          <w:sz w:val="32"/>
          <w:szCs w:val="32"/>
        </w:rPr>
      </w:pPr>
      <w:r>
        <w:rPr>
          <w:rFonts w:hint="eastAsia" w:ascii="仿宋" w:hAnsi="仿宋" w:eastAsia="仿宋"/>
          <w:sz w:val="32"/>
          <w:szCs w:val="32"/>
        </w:rPr>
        <w:t>办案人员（签名）：</w:t>
      </w:r>
    </w:p>
    <w:p>
      <w:pPr>
        <w:pStyle w:val="3"/>
        <w:spacing w:line="460" w:lineRule="exact"/>
        <w:ind w:left="1470" w:leftChars="700" w:firstLine="0" w:firstLineChars="0"/>
        <w:jc w:val="center"/>
        <w:rPr>
          <w:rFonts w:hint="eastAsia" w:ascii="仿宋" w:hAnsi="仿宋" w:eastAsia="仿宋"/>
          <w:sz w:val="32"/>
          <w:szCs w:val="32"/>
        </w:rPr>
      </w:pPr>
      <w:r>
        <w:rPr>
          <w:rFonts w:hint="eastAsia" w:ascii="仿宋" w:hAnsi="仿宋" w:eastAsia="仿宋"/>
          <w:sz w:val="32"/>
          <w:szCs w:val="32"/>
        </w:rPr>
        <w:t>办案单位（盖章）：</w:t>
      </w:r>
    </w:p>
    <w:p>
      <w:pPr>
        <w:pStyle w:val="3"/>
        <w:spacing w:line="460" w:lineRule="exact"/>
        <w:ind w:left="1470" w:leftChars="700" w:firstLine="0" w:firstLineChars="0"/>
        <w:jc w:val="center"/>
        <w:rPr>
          <w:rFonts w:ascii="仿宋" w:hAnsi="仿宋" w:eastAsia="仿宋"/>
          <w:sz w:val="32"/>
          <w:szCs w:val="32"/>
        </w:rPr>
      </w:pPr>
      <w:r>
        <w:rPr>
          <w:rFonts w:hint="eastAsia" w:ascii="仿宋" w:hAnsi="仿宋" w:eastAsia="仿宋"/>
          <w:sz w:val="32"/>
          <w:szCs w:val="32"/>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09070F"/>
    <w:rsid w:val="3ADF5008"/>
    <w:rsid w:val="4C900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Calibri" w:asciiTheme="minorHAnsi" w:hAnsiTheme="minorHAnsi" w:eastAsiaTheme="minorEastAsia"/>
      <w:kern w:val="2"/>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line="560" w:lineRule="exact"/>
      <w:ind w:left="1" w:leftChars="-67" w:hanging="142" w:hangingChars="59"/>
      <w:jc w:val="left"/>
    </w:pPr>
    <w:rPr>
      <w:rFonts w:ascii="仿宋_GB2312" w:hAnsi="Times New Roman" w:eastAsia="仿宋_GB2312"/>
      <w:bCs/>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省人防办机关纪委</dc:creator>
  <cp:lastModifiedBy>admin</cp:lastModifiedBy>
  <dcterms:modified xsi:type="dcterms:W3CDTF">2021-07-13T02:22:52Z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