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年陕西省国防动员办公室所属事业单位公开招聘工作人员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参加面试人员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总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成绩及进入体检人员名单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</w:p>
    <w:p>
      <w:pPr>
        <w:spacing w:line="264" w:lineRule="auto"/>
        <w:ind w:left="-619" w:leftChars="-295" w:firstLine="720" w:firstLineChars="400"/>
        <w:jc w:val="both"/>
        <w:rPr>
          <w:sz w:val="18"/>
          <w:szCs w:val="18"/>
        </w:rPr>
      </w:pPr>
      <w:r>
        <w:rPr>
          <w:rFonts w:hint="eastAsia" w:ascii="宋体" w:hAnsi="宋体" w:eastAsia="宋体"/>
          <w:color w:val="000000"/>
          <w:sz w:val="18"/>
          <w:szCs w:val="18"/>
        </w:rPr>
        <w:t>主管部门全称（盖章）：陕西省</w:t>
      </w:r>
      <w:r>
        <w:rPr>
          <w:rFonts w:hint="eastAsia" w:ascii="宋体" w:hAnsi="宋体" w:eastAsia="宋体"/>
          <w:color w:val="000000"/>
          <w:sz w:val="18"/>
          <w:szCs w:val="18"/>
          <w:lang w:val="en-US" w:eastAsia="zh-CN"/>
        </w:rPr>
        <w:t>国</w:t>
      </w:r>
      <w:r>
        <w:rPr>
          <w:rFonts w:hint="eastAsia" w:ascii="宋体" w:hAnsi="宋体" w:eastAsia="宋体"/>
          <w:color w:val="000000"/>
          <w:sz w:val="18"/>
          <w:szCs w:val="18"/>
        </w:rPr>
        <w:t>防动员办公室</w:t>
      </w:r>
      <w:r>
        <w:rPr>
          <w:rFonts w:hint="eastAsia" w:ascii="Calibri" w:hAnsi="Calibri" w:eastAsia="Calibri"/>
          <w:color w:val="000000"/>
          <w:sz w:val="18"/>
          <w:szCs w:val="18"/>
        </w:rPr>
        <w:t xml:space="preserve">                 </w:t>
      </w:r>
      <w:r>
        <w:rPr>
          <w:rFonts w:hint="eastAsia" w:ascii="Calibri" w:hAnsi="Calibri" w:eastAsia="宋体"/>
          <w:color w:val="000000"/>
          <w:sz w:val="18"/>
          <w:szCs w:val="18"/>
          <w:lang w:val="en-US" w:eastAsia="zh-CN"/>
        </w:rPr>
        <w:t xml:space="preserve">                                               </w:t>
      </w:r>
      <w:r>
        <w:rPr>
          <w:rFonts w:hint="eastAsia" w:ascii="Calibri" w:hAnsi="Calibri" w:eastAsia="Calibri"/>
          <w:color w:val="000000"/>
          <w:sz w:val="18"/>
          <w:szCs w:val="18"/>
        </w:rPr>
        <w:t xml:space="preserve">         </w:t>
      </w:r>
      <w:r>
        <w:rPr>
          <w:rFonts w:hint="eastAsia" w:ascii="Calibri" w:hAnsi="Calibri" w:eastAsia="宋体"/>
          <w:color w:val="000000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 w:eastAsia="宋体"/>
          <w:color w:val="000000"/>
          <w:sz w:val="18"/>
          <w:szCs w:val="18"/>
        </w:rPr>
        <w:t>填报日期：</w:t>
      </w:r>
      <w:r>
        <w:rPr>
          <w:rFonts w:hint="eastAsia" w:ascii="Calibri" w:hAnsi="Calibri" w:eastAsia="Calibri"/>
          <w:color w:val="000000"/>
          <w:sz w:val="18"/>
          <w:szCs w:val="18"/>
        </w:rPr>
        <w:t>202</w:t>
      </w:r>
      <w:r>
        <w:rPr>
          <w:rFonts w:hint="eastAsia" w:ascii="Calibri" w:hAnsi="Calibri" w:eastAsia="宋体"/>
          <w:color w:val="000000"/>
          <w:sz w:val="18"/>
          <w:szCs w:val="18"/>
          <w:lang w:val="en-US" w:eastAsia="zh-CN"/>
        </w:rPr>
        <w:t>4</w:t>
      </w:r>
      <w:r>
        <w:rPr>
          <w:rFonts w:hint="eastAsia" w:ascii="宋体" w:hAnsi="宋体" w:eastAsia="宋体"/>
          <w:color w:val="000000"/>
          <w:sz w:val="18"/>
          <w:szCs w:val="18"/>
        </w:rPr>
        <w:t>年</w:t>
      </w:r>
      <w:r>
        <w:rPr>
          <w:rFonts w:hint="eastAsia" w:ascii="Calibri" w:hAnsi="Calibri" w:eastAsia="宋体"/>
          <w:color w:val="000000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/>
          <w:color w:val="000000"/>
          <w:sz w:val="18"/>
          <w:szCs w:val="18"/>
        </w:rPr>
        <w:t>月</w:t>
      </w:r>
      <w:r>
        <w:rPr>
          <w:rFonts w:hint="eastAsia" w:ascii="Calibri" w:hAnsi="Calibri" w:eastAsia="宋体"/>
          <w:color w:val="000000"/>
          <w:sz w:val="18"/>
          <w:szCs w:val="18"/>
          <w:lang w:val="en-US" w:eastAsia="zh-CN"/>
        </w:rPr>
        <w:t>16</w:t>
      </w:r>
      <w:r>
        <w:rPr>
          <w:rFonts w:hint="eastAsia" w:ascii="宋体" w:hAnsi="宋体" w:eastAsia="宋体"/>
          <w:color w:val="000000"/>
          <w:sz w:val="18"/>
          <w:szCs w:val="18"/>
        </w:rPr>
        <w:t>日</w:t>
      </w:r>
    </w:p>
    <w:p>
      <w:pPr>
        <w:spacing w:line="1" w:lineRule="exact"/>
      </w:pPr>
    </w:p>
    <w:tbl>
      <w:tblPr>
        <w:tblStyle w:val="3"/>
        <w:tblpPr w:leftFromText="180" w:rightFromText="180" w:vertAnchor="text" w:horzAnchor="page" w:tblpX="1558" w:tblpY="139"/>
        <w:tblOverlap w:val="never"/>
        <w:tblW w:w="1392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802"/>
        <w:gridCol w:w="1778"/>
        <w:gridCol w:w="1447"/>
        <w:gridCol w:w="739"/>
        <w:gridCol w:w="729"/>
        <w:gridCol w:w="910"/>
        <w:gridCol w:w="922"/>
        <w:gridCol w:w="921"/>
        <w:gridCol w:w="1114"/>
        <w:gridCol w:w="1586"/>
        <w:gridCol w:w="1147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1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            简称</w:t>
            </w:r>
          </w:p>
        </w:tc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             代码</w:t>
            </w: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考试总成绩</w:t>
            </w:r>
          </w:p>
        </w:tc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是否进入体检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韩慧琴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陕西省人防（民防）指挥信息保障中心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信息化建设与管理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2451110560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69.20 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李智慧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陕西省人防（民防）指挥信息保障中心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信息化建设与管理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2451110560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67.72 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郗银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陕西省人防（民防）指挥信息保障中心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信息化建设与管理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2451110560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5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韩星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陕西省人防（民防）指挥信息保障中心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信息化建设与管理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2451110560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192.5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5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5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38.50 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5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5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刘勇刚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陕西省人防（民防）指挥信息保障中心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网络安全维护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2451110561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68.44 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纪谢平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陕西省人防（民防）指挥信息保障中心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网络安全维护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2451110561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178.5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66.02 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5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寇召飞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陕西省人防（民防）指挥信息保障中心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网络安全维护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2451110561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63.96 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5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71A2B"/>
    <w:rsid w:val="1977269D"/>
    <w:rsid w:val="1C377EC5"/>
    <w:rsid w:val="3610666A"/>
    <w:rsid w:val="393F0BF0"/>
    <w:rsid w:val="40EE39D0"/>
    <w:rsid w:val="424362E0"/>
    <w:rsid w:val="6E57764B"/>
    <w:rsid w:val="77271A2B"/>
    <w:rsid w:val="79FFD2FB"/>
    <w:rsid w:val="7E06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2024-05-13T09:58:00Z</dcterms:created>
  <dc:creator>秘书处321</dc:creator>
  <cp:lastModifiedBy>user</cp:lastModifiedBy>
  <cp:lastPrinted>2024-05-16T14:39:00Z</cp:lastPrinted>
  <dcterms:modified xsi:type="dcterms:W3CDTF">2024-05-17T09:02:56Z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